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728" w:rsidRPr="00860728" w:rsidRDefault="00860728" w:rsidP="001B010E">
      <w:pPr>
        <w:rPr>
          <w:b/>
          <w:bCs/>
        </w:rPr>
      </w:pPr>
      <w:r w:rsidRPr="00860728">
        <w:rPr>
          <w:b/>
          <w:bCs/>
        </w:rPr>
        <w:fldChar w:fldCharType="begin"/>
      </w:r>
      <w:r w:rsidRPr="00860728">
        <w:rPr>
          <w:b/>
          <w:bCs/>
        </w:rPr>
        <w:instrText xml:space="preserve"> HYPERLINK "https://xn--80aa0bfad.xn--p1ai/munitsipalnye-instrumenty-upravleniya-kachestvom-obrazovaniya/mekhanizmy-upravleniya-kachestvom-obrazovatelnoj-deyatelnosti/sistema-monitoringa-kachestva-doshkolnogo-obrazovaniya/pokazateli/povyshenie-kachestva-upravleniya-v-doo" </w:instrText>
      </w:r>
      <w:r w:rsidRPr="00860728">
        <w:rPr>
          <w:b/>
          <w:bCs/>
        </w:rPr>
        <w:fldChar w:fldCharType="separate"/>
      </w:r>
      <w:r w:rsidRPr="00860728">
        <w:rPr>
          <w:rStyle w:val="a3"/>
          <w:b/>
          <w:bCs/>
        </w:rPr>
        <w:t>Повышение качества управления в ДОО</w:t>
      </w:r>
      <w:r w:rsidRPr="00860728">
        <w:fldChar w:fldCharType="end"/>
      </w:r>
    </w:p>
    <w:p w:rsidR="00860728" w:rsidRPr="001B010E" w:rsidRDefault="001B010E" w:rsidP="001B010E">
      <w:pPr>
        <w:rPr>
          <w:rFonts w:ascii="Times New Roman" w:hAnsi="Times New Roman" w:cs="Times New Roman"/>
        </w:rPr>
      </w:pPr>
      <w:r w:rsidRPr="001B010E">
        <w:rPr>
          <w:rFonts w:ascii="Times New Roman" w:hAnsi="Times New Roman" w:cs="Times New Roman"/>
        </w:rPr>
        <w:t xml:space="preserve">          </w:t>
      </w:r>
      <w:r w:rsidR="00860728" w:rsidRPr="001B010E">
        <w:rPr>
          <w:rFonts w:ascii="Times New Roman" w:hAnsi="Times New Roman" w:cs="Times New Roman"/>
        </w:rPr>
        <w:t>Повышение качества управления в ДОО определяется на основе оценки трёх показателей:</w:t>
      </w:r>
      <w:r w:rsidR="00860728" w:rsidRPr="001B010E">
        <w:rPr>
          <w:rFonts w:ascii="Times New Roman" w:hAnsi="Times New Roman" w:cs="Times New Roman"/>
        </w:rPr>
        <w:br/>
      </w:r>
      <w:r w:rsidRPr="001B010E">
        <w:rPr>
          <w:rFonts w:ascii="Times New Roman" w:hAnsi="Times New Roman" w:cs="Times New Roman"/>
        </w:rPr>
        <w:t xml:space="preserve">          1. </w:t>
      </w:r>
      <w:r w:rsidR="00860728" w:rsidRPr="001B010E">
        <w:rPr>
          <w:rFonts w:ascii="Times New Roman" w:hAnsi="Times New Roman" w:cs="Times New Roman"/>
        </w:rPr>
        <w:t>Наличие у руководителя ДОО требуемого пр</w:t>
      </w:r>
      <w:r w:rsidRPr="001B010E">
        <w:rPr>
          <w:rFonts w:ascii="Times New Roman" w:hAnsi="Times New Roman" w:cs="Times New Roman"/>
        </w:rPr>
        <w:t>офессионального образования.</w:t>
      </w:r>
      <w:r w:rsidRPr="001B010E">
        <w:rPr>
          <w:rFonts w:ascii="Times New Roman" w:hAnsi="Times New Roman" w:cs="Times New Roman"/>
        </w:rPr>
        <w:br/>
        <w:t xml:space="preserve">          2. </w:t>
      </w:r>
      <w:r w:rsidR="00860728" w:rsidRPr="001B010E">
        <w:rPr>
          <w:rFonts w:ascii="Times New Roman" w:hAnsi="Times New Roman" w:cs="Times New Roman"/>
        </w:rPr>
        <w:t>Разработанность и функционирование внутренней системы оценки качества образо</w:t>
      </w:r>
      <w:r w:rsidRPr="001B010E">
        <w:rPr>
          <w:rFonts w:ascii="Times New Roman" w:hAnsi="Times New Roman" w:cs="Times New Roman"/>
        </w:rPr>
        <w:t>вания в ДОО (далее - ВСОКО).</w:t>
      </w:r>
      <w:r w:rsidRPr="001B010E">
        <w:rPr>
          <w:rFonts w:ascii="Times New Roman" w:hAnsi="Times New Roman" w:cs="Times New Roman"/>
        </w:rPr>
        <w:br/>
        <w:t xml:space="preserve">          3.</w:t>
      </w:r>
      <w:r w:rsidR="00860728" w:rsidRPr="001B010E">
        <w:rPr>
          <w:rFonts w:ascii="Times New Roman" w:hAnsi="Times New Roman" w:cs="Times New Roman"/>
        </w:rPr>
        <w:t>Наличие программы развития ДОО.</w:t>
      </w:r>
      <w:r w:rsidR="00860728" w:rsidRPr="001B010E">
        <w:rPr>
          <w:rFonts w:ascii="Times New Roman" w:hAnsi="Times New Roman" w:cs="Times New Roman"/>
        </w:rPr>
        <w:br/>
        <w:t>Показатель «</w:t>
      </w:r>
      <w:r w:rsidR="00860728" w:rsidRPr="001B010E">
        <w:rPr>
          <w:rFonts w:ascii="Times New Roman" w:hAnsi="Times New Roman" w:cs="Times New Roman"/>
          <w:b/>
          <w:bCs/>
        </w:rPr>
        <w:t>Наличие у руководителя ДОО требуемого профессионального образования</w:t>
      </w:r>
      <w:r w:rsidR="00860728" w:rsidRPr="001B010E">
        <w:rPr>
          <w:rFonts w:ascii="Times New Roman" w:hAnsi="Times New Roman" w:cs="Times New Roman"/>
        </w:rPr>
        <w:t>»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r w:rsidR="00860728" w:rsidRPr="001B010E">
        <w:rPr>
          <w:rFonts w:ascii="Times New Roman" w:hAnsi="Times New Roman" w:cs="Times New Roman"/>
        </w:rPr>
        <w:br/>
        <w:t>Показатель «</w:t>
      </w:r>
      <w:r w:rsidR="00860728" w:rsidRPr="001B010E">
        <w:rPr>
          <w:rFonts w:ascii="Times New Roman" w:hAnsi="Times New Roman" w:cs="Times New Roman"/>
          <w:b/>
          <w:bCs/>
        </w:rPr>
        <w:t>Разработанность и функционирование ВСОКО в ДОО</w:t>
      </w:r>
      <w:r w:rsidR="00860728" w:rsidRPr="001B010E">
        <w:rPr>
          <w:rFonts w:ascii="Times New Roman" w:hAnsi="Times New Roman" w:cs="Times New Roman"/>
        </w:rPr>
        <w:t>» 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r w:rsidR="00860728" w:rsidRPr="001B010E">
        <w:rPr>
          <w:rFonts w:ascii="Times New Roman" w:hAnsi="Times New Roman" w:cs="Times New Roman"/>
        </w:rPr>
        <w:br/>
        <w:t>Показатель «</w:t>
      </w:r>
      <w:r w:rsidR="00860728" w:rsidRPr="001B010E">
        <w:rPr>
          <w:rFonts w:ascii="Times New Roman" w:hAnsi="Times New Roman" w:cs="Times New Roman"/>
          <w:b/>
          <w:bCs/>
        </w:rPr>
        <w:t>Наличие программы развития ДОО</w:t>
      </w:r>
      <w:r w:rsidR="00860728" w:rsidRPr="001B010E">
        <w:rPr>
          <w:rFonts w:ascii="Times New Roman" w:hAnsi="Times New Roman" w:cs="Times New Roman"/>
        </w:rPr>
        <w:t>» 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3 лет), а также требования к ресурсному обеспечению ее реализации.»</w:t>
      </w:r>
    </w:p>
    <w:p w:rsidR="00860728" w:rsidRDefault="00860728" w:rsidP="00860728">
      <w:r w:rsidRPr="00860728">
        <w:rPr>
          <w:noProof/>
          <w:lang w:eastAsia="ru-RU"/>
        </w:rPr>
        <mc:AlternateContent>
          <mc:Choice Requires="wps">
            <w:drawing>
              <wp:inline distT="0" distB="0" distL="0" distR="0">
                <wp:extent cx="304800" cy="304800"/>
                <wp:effectExtent l="0" t="0" r="0" b="0"/>
                <wp:docPr id="4" name="Прямоугольник 4" descr="https://xn--80aa0bfad.xn--p1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F0587" id="Прямоугольник 4" o:spid="_x0000_s1026" alt="https://xn--80aa0bfad.xn--p1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hHf3f8QIAAPA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860728" w:rsidRPr="001B010E" w:rsidRDefault="000360CA" w:rsidP="00860728">
      <w:pPr>
        <w:rPr>
          <w:rFonts w:ascii="Times New Roman" w:hAnsi="Times New Roman" w:cs="Times New Roman"/>
          <w:b/>
          <w:bCs/>
        </w:rPr>
      </w:pPr>
      <w:hyperlink r:id="rId5" w:history="1">
        <w:r w:rsidR="00860728" w:rsidRPr="001B010E">
          <w:rPr>
            <w:rStyle w:val="a3"/>
            <w:rFonts w:ascii="Times New Roman" w:hAnsi="Times New Roman" w:cs="Times New Roman"/>
            <w:b/>
            <w:bCs/>
          </w:rPr>
          <w:t>Обеспечение здо</w:t>
        </w:r>
        <w:r w:rsidR="001B010E">
          <w:rPr>
            <w:rStyle w:val="a3"/>
            <w:rFonts w:ascii="Times New Roman" w:hAnsi="Times New Roman" w:cs="Times New Roman"/>
            <w:b/>
            <w:bCs/>
          </w:rPr>
          <w:t>р</w:t>
        </w:r>
        <w:r w:rsidR="00860728" w:rsidRPr="001B010E">
          <w:rPr>
            <w:rStyle w:val="a3"/>
            <w:rFonts w:ascii="Times New Roman" w:hAnsi="Times New Roman" w:cs="Times New Roman"/>
            <w:b/>
            <w:bCs/>
          </w:rPr>
          <w:t>овья, безопасности, качества услуг по</w:t>
        </w:r>
        <w:r w:rsidR="001B010E">
          <w:rPr>
            <w:rStyle w:val="a3"/>
            <w:rFonts w:ascii="Times New Roman" w:hAnsi="Times New Roman" w:cs="Times New Roman"/>
            <w:b/>
            <w:bCs/>
          </w:rPr>
          <w:t xml:space="preserve"> </w:t>
        </w:r>
        <w:r w:rsidR="00860728" w:rsidRPr="001B010E">
          <w:rPr>
            <w:rStyle w:val="a3"/>
            <w:rFonts w:ascii="Times New Roman" w:hAnsi="Times New Roman" w:cs="Times New Roman"/>
            <w:b/>
            <w:bCs/>
          </w:rPr>
          <w:t>присмотру и уходу</w:t>
        </w:r>
      </w:hyperlink>
    </w:p>
    <w:p w:rsidR="00860728" w:rsidRPr="001B010E" w:rsidRDefault="00860728" w:rsidP="00860728">
      <w:pPr>
        <w:rPr>
          <w:rFonts w:ascii="Times New Roman" w:hAnsi="Times New Roman" w:cs="Times New Roman"/>
        </w:rPr>
      </w:pPr>
      <w:r w:rsidRPr="001B010E">
        <w:rPr>
          <w:rFonts w:ascii="Times New Roman" w:hAnsi="Times New Roman" w:cs="Times New Roman"/>
        </w:rPr>
        <w:t>Обеспечение здоровья, безопасности, качества услуг по присмотру и уходу оценивается по следующим показателям:</w:t>
      </w:r>
      <w:r w:rsidRPr="001B010E">
        <w:rPr>
          <w:rFonts w:ascii="Times New Roman" w:hAnsi="Times New Roman" w:cs="Times New Roman"/>
        </w:rPr>
        <w:br/>
        <w:t>1. Наличие мероприятий по сохранению и укреплению здоровья воспитанников.</w:t>
      </w:r>
      <w:r w:rsidRPr="001B010E">
        <w:rPr>
          <w:rFonts w:ascii="Times New Roman" w:hAnsi="Times New Roman" w:cs="Times New Roman"/>
        </w:rPr>
        <w:br/>
        <w:t>2. Обеспечение комплексной безопасности в ДОО.</w:t>
      </w:r>
      <w:r w:rsidRPr="001B010E">
        <w:rPr>
          <w:rFonts w:ascii="Times New Roman" w:hAnsi="Times New Roman" w:cs="Times New Roman"/>
        </w:rPr>
        <w:br/>
        <w:t>3. Обеспечение качества услуг по присмотру и уходу за детьми.</w:t>
      </w:r>
      <w:r w:rsidRPr="001B010E">
        <w:rPr>
          <w:rFonts w:ascii="Times New Roman" w:hAnsi="Times New Roman" w:cs="Times New Roman"/>
        </w:rPr>
        <w:br/>
        <w:t>Показатель «</w:t>
      </w:r>
      <w:r w:rsidRPr="001B010E">
        <w:rPr>
          <w:rFonts w:ascii="Times New Roman" w:hAnsi="Times New Roman" w:cs="Times New Roman"/>
          <w:b/>
          <w:bCs/>
        </w:rPr>
        <w:t>Наличие мероприятий по сохранению и укреплению здоровья воспитанников</w:t>
      </w:r>
      <w:r w:rsidRPr="001B010E">
        <w:rPr>
          <w:rFonts w:ascii="Times New Roman" w:hAnsi="Times New Roman" w:cs="Times New Roman"/>
        </w:rPr>
        <w:t xml:space="preserve">» оценивается полностью подтвержденным, если в ДОО 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об охране жизни и здоровья воспитанников; заполнены медицинские карты; осуществляются контрольные процедуры за санитарно-гигиеническим состоянием помещений, оборудования, территории в соответствии с санитарными правилами; отсутствуют замечания со стороны </w:t>
      </w:r>
      <w:proofErr w:type="spellStart"/>
      <w:r w:rsidRPr="001B010E">
        <w:rPr>
          <w:rFonts w:ascii="Times New Roman" w:hAnsi="Times New Roman" w:cs="Times New Roman"/>
        </w:rPr>
        <w:t>Роспотребнадзора</w:t>
      </w:r>
      <w:proofErr w:type="spellEnd"/>
      <w:r w:rsidRPr="001B010E">
        <w:rPr>
          <w:rFonts w:ascii="Times New Roman" w:hAnsi="Times New Roman" w:cs="Times New Roman"/>
        </w:rPr>
        <w:t>). В ДОО соблюдаются санитарно- гигиенические нормы.</w:t>
      </w:r>
      <w:r w:rsidRPr="001B010E">
        <w:rPr>
          <w:rFonts w:ascii="Times New Roman" w:hAnsi="Times New Roman" w:cs="Times New Roman"/>
        </w:rPr>
        <w:br/>
        <w:t>Показатель «</w:t>
      </w:r>
      <w:r w:rsidRPr="001B010E">
        <w:rPr>
          <w:rFonts w:ascii="Times New Roman" w:hAnsi="Times New Roman" w:cs="Times New Roman"/>
          <w:b/>
          <w:bCs/>
        </w:rPr>
        <w:t>Обеспечение комплексной безопасность в ДОО</w:t>
      </w:r>
      <w:r w:rsidRPr="001B010E">
        <w:rPr>
          <w:rFonts w:ascii="Times New Roman" w:hAnsi="Times New Roman" w:cs="Times New Roman"/>
        </w:rPr>
        <w:t xml:space="preserve">» 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др.; 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памятки, планы, отчеты, журналы, схемы охраны, графики дежурств и др.). Используемое спортивно-игровое оборудование соответствует требованиям стандартов безопасности. Территория ДОО оборудована навесами/беседками,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w:t>
      </w:r>
      <w:r w:rsidRPr="001B010E">
        <w:rPr>
          <w:rFonts w:ascii="Times New Roman" w:hAnsi="Times New Roman" w:cs="Times New Roman"/>
        </w:rPr>
        <w:lastRenderedPageBreak/>
        <w:t>случаями (План действий по предупреждению и ликвидации ЧС техногенного и природного характера; План мероприятий по ЧС и НС и др.).</w:t>
      </w:r>
      <w:r w:rsidRPr="001B010E">
        <w:rPr>
          <w:rFonts w:ascii="Times New Roman" w:hAnsi="Times New Roman" w:cs="Times New Roman"/>
        </w:rPr>
        <w:br/>
        <w:t>Показатель «</w:t>
      </w:r>
      <w:r w:rsidRPr="001B010E">
        <w:rPr>
          <w:rFonts w:ascii="Times New Roman" w:hAnsi="Times New Roman" w:cs="Times New Roman"/>
          <w:b/>
          <w:bCs/>
        </w:rPr>
        <w:t>Обеспечение качества услуг по присмотру и уходу за детьми</w:t>
      </w:r>
      <w:r w:rsidRPr="001B010E">
        <w:rPr>
          <w:rFonts w:ascii="Times New Roman" w:hAnsi="Times New Roman" w:cs="Times New Roman"/>
        </w:rPr>
        <w:t>»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адаптации и др.);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 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соответствии с возрастом и индивидуальными особенностями детей; утверждены ежедневные и перспективные меню; ведется бракераж, учет калорийности, обеспечены правильная кулинарная обработка и закладка пищевых продуктов и др.).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1B010E" w:rsidRDefault="001B010E" w:rsidP="00860728">
      <w:pPr>
        <w:rPr>
          <w:rStyle w:val="a3"/>
          <w:rFonts w:ascii="Times New Roman" w:hAnsi="Times New Roman" w:cs="Times New Roman"/>
          <w:b/>
          <w:bCs/>
        </w:rPr>
      </w:pPr>
    </w:p>
    <w:p w:rsidR="00860728" w:rsidRPr="001B010E" w:rsidRDefault="000360CA" w:rsidP="00860728">
      <w:pPr>
        <w:rPr>
          <w:rFonts w:ascii="Times New Roman" w:hAnsi="Times New Roman" w:cs="Times New Roman"/>
          <w:b/>
          <w:bCs/>
        </w:rPr>
      </w:pPr>
      <w:hyperlink r:id="rId6" w:history="1">
        <w:r w:rsidR="00860728" w:rsidRPr="001B010E">
          <w:rPr>
            <w:rStyle w:val="a3"/>
            <w:rFonts w:ascii="Times New Roman" w:hAnsi="Times New Roman" w:cs="Times New Roman"/>
            <w:b/>
            <w:bCs/>
          </w:rPr>
          <w:t>Качество взаимодействия с се</w:t>
        </w:r>
        <w:r w:rsidR="009C1D16">
          <w:rPr>
            <w:rStyle w:val="a3"/>
            <w:rFonts w:ascii="Times New Roman" w:hAnsi="Times New Roman" w:cs="Times New Roman"/>
            <w:b/>
            <w:bCs/>
          </w:rPr>
          <w:t>мьей (участие семьи в образовате</w:t>
        </w:r>
        <w:r w:rsidR="00860728" w:rsidRPr="001B010E">
          <w:rPr>
            <w:rStyle w:val="a3"/>
            <w:rFonts w:ascii="Times New Roman" w:hAnsi="Times New Roman" w:cs="Times New Roman"/>
            <w:b/>
            <w:bCs/>
          </w:rPr>
          <w:t>льной деятельности, удовлетворенность семьи образовательными услугами, индивидуальная поддержка развития детей в семье</w:t>
        </w:r>
      </w:hyperlink>
    </w:p>
    <w:p w:rsidR="00860728" w:rsidRPr="001B010E" w:rsidRDefault="00860728" w:rsidP="00860728">
      <w:pPr>
        <w:rPr>
          <w:rFonts w:ascii="Times New Roman" w:hAnsi="Times New Roman" w:cs="Times New Roman"/>
        </w:rPr>
      </w:pPr>
      <w:r w:rsidRPr="001B010E">
        <w:rPr>
          <w:rFonts w:ascii="Times New Roman" w:hAnsi="Times New Roman" w:cs="Times New Roman"/>
        </w:rPr>
        <w:t>Качество взаимодействия ДОО с семьей определяется по трем составляющим:</w:t>
      </w:r>
      <w:r w:rsidRPr="001B010E">
        <w:rPr>
          <w:rFonts w:ascii="Times New Roman" w:hAnsi="Times New Roman" w:cs="Times New Roman"/>
        </w:rPr>
        <w:br/>
        <w:t>o участие семьи в образовательной деятельности;</w:t>
      </w:r>
      <w:r w:rsidRPr="001B010E">
        <w:rPr>
          <w:rFonts w:ascii="Times New Roman" w:hAnsi="Times New Roman" w:cs="Times New Roman"/>
        </w:rPr>
        <w:br/>
        <w:t>o удовлетворённость семьи образовательными услугами;</w:t>
      </w:r>
      <w:r w:rsidRPr="001B010E">
        <w:rPr>
          <w:rFonts w:ascii="Times New Roman" w:hAnsi="Times New Roman" w:cs="Times New Roman"/>
        </w:rPr>
        <w:br/>
        <w:t>o индивидуальная поддержка развития детей в семье.</w:t>
      </w:r>
      <w:r w:rsidRPr="001B010E">
        <w:rPr>
          <w:rFonts w:ascii="Times New Roman" w:hAnsi="Times New Roman" w:cs="Times New Roman"/>
        </w:rPr>
        <w:br/>
        <w:t>«Участие семьи в образовательной деятельности» оценивается по следующим показателям:</w:t>
      </w:r>
      <w:r w:rsidRPr="001B010E">
        <w:rPr>
          <w:rFonts w:ascii="Times New Roman" w:hAnsi="Times New Roman" w:cs="Times New Roman"/>
        </w:rPr>
        <w:br/>
        <w:t>Показатель «Наличие нормативно-правовых документов, регламентирующих взаимодействие ДОО с семьей» (Устав ДОО,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рабочие программы педагогов ДОО (раздел «Взаимодействие с родителями воспитанников») и т.п.);</w:t>
      </w:r>
      <w:r w:rsidRPr="001B010E">
        <w:rPr>
          <w:rFonts w:ascii="Times New Roman" w:hAnsi="Times New Roman" w:cs="Times New Roman"/>
        </w:rPr>
        <w:br/>
        <w:t>Показатель «</w:t>
      </w:r>
      <w:r w:rsidRPr="001B010E">
        <w:rPr>
          <w:rFonts w:ascii="Times New Roman" w:hAnsi="Times New Roman" w:cs="Times New Roman"/>
          <w:b/>
          <w:bCs/>
        </w:rPr>
        <w:t>Наличие на официальном сайте ДОО разделов по взаимодействию ДОО с семьей</w:t>
      </w:r>
      <w:r w:rsidRPr="001B010E">
        <w:rPr>
          <w:rFonts w:ascii="Times New Roman" w:hAnsi="Times New Roman" w:cs="Times New Roman"/>
        </w:rPr>
        <w:t>»: страницы для родителей, постоянно действующего форума для родителей; механизмы информирования родителей о проводимых мероприятиях и т.п.;</w:t>
      </w:r>
      <w:r w:rsidRPr="001B010E">
        <w:rPr>
          <w:rFonts w:ascii="Times New Roman" w:hAnsi="Times New Roman" w:cs="Times New Roman"/>
        </w:rPr>
        <w:br/>
        <w:t>Показатель «</w:t>
      </w:r>
      <w:r w:rsidRPr="001B010E">
        <w:rPr>
          <w:rFonts w:ascii="Times New Roman" w:hAnsi="Times New Roman" w:cs="Times New Roman"/>
          <w:b/>
          <w:bCs/>
        </w:rPr>
        <w:t>Количество родителей (законных представителей) воспитанников ДОО, принявших участие в мероприятиях (образовательные проекты, спортивные праздники, трудовые акции, родительские собрания и т.п.)</w:t>
      </w:r>
      <w:r w:rsidRPr="001B010E">
        <w:rPr>
          <w:rFonts w:ascii="Times New Roman" w:hAnsi="Times New Roman" w:cs="Times New Roman"/>
        </w:rPr>
        <w:t>». Оценка и отслеживание динамики количества родителей (законных представителей) воспитанников ДОО, принявших участие в мероприятиях позволяет прогнозировать качество взаимодействия ДОО с семьей в регионе. Увеличение доли родителей, принявших участие в мероприятиях относительно общего количества родителей воспитанников ДОО позволяет признать эффективным данное направление региональной системы дошкольного образования.</w:t>
      </w:r>
      <w:r w:rsidRPr="001B010E">
        <w:rPr>
          <w:rFonts w:ascii="Times New Roman" w:hAnsi="Times New Roman" w:cs="Times New Roman"/>
        </w:rPr>
        <w:br/>
        <w:t>Показатель «</w:t>
      </w:r>
      <w:r w:rsidRPr="001B010E">
        <w:rPr>
          <w:rFonts w:ascii="Times New Roman" w:hAnsi="Times New Roman" w:cs="Times New Roman"/>
          <w:b/>
          <w:bCs/>
        </w:rPr>
        <w:t>Удовлетворённость семьи образовательными услугами</w:t>
      </w:r>
      <w:r w:rsidRPr="001B010E">
        <w:rPr>
          <w:rFonts w:ascii="Times New Roman" w:hAnsi="Times New Roman" w:cs="Times New Roman"/>
        </w:rPr>
        <w:t>» 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r w:rsidRPr="001B010E">
        <w:rPr>
          <w:rFonts w:ascii="Times New Roman" w:hAnsi="Times New Roman" w:cs="Times New Roman"/>
        </w:rPr>
        <w:br/>
        <w:t>Показатель «</w:t>
      </w:r>
      <w:r w:rsidRPr="001B010E">
        <w:rPr>
          <w:rFonts w:ascii="Times New Roman" w:hAnsi="Times New Roman" w:cs="Times New Roman"/>
          <w:b/>
          <w:bCs/>
        </w:rPr>
        <w:t>Индивидуальная поддержка развития детей в семье</w:t>
      </w:r>
      <w:r w:rsidRPr="001B010E">
        <w:rPr>
          <w:rFonts w:ascii="Times New Roman" w:hAnsi="Times New Roman" w:cs="Times New Roman"/>
        </w:rPr>
        <w:t xml:space="preserve">» 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w:t>
      </w:r>
      <w:r w:rsidRPr="001B010E">
        <w:rPr>
          <w:rFonts w:ascii="Times New Roman" w:hAnsi="Times New Roman" w:cs="Times New Roman"/>
        </w:rPr>
        <w:lastRenderedPageBreak/>
        <w:t>консультаций специалистов ДОО, положение о психолого-педагогическом консилиуме ДОО и т.п.).</w:t>
      </w:r>
    </w:p>
    <w:p w:rsidR="001B010E" w:rsidRDefault="001B010E" w:rsidP="00860728">
      <w:pPr>
        <w:rPr>
          <w:rFonts w:ascii="Times New Roman" w:hAnsi="Times New Roman" w:cs="Times New Roman"/>
        </w:rPr>
      </w:pPr>
    </w:p>
    <w:p w:rsidR="00860728" w:rsidRPr="001B010E" w:rsidRDefault="00860728" w:rsidP="00860728">
      <w:pPr>
        <w:rPr>
          <w:rFonts w:ascii="Times New Roman" w:hAnsi="Times New Roman" w:cs="Times New Roman"/>
        </w:rPr>
      </w:pPr>
      <w:r w:rsidRPr="001B010E">
        <w:rPr>
          <w:rFonts w:ascii="Times New Roman" w:hAnsi="Times New Roman" w:cs="Times New Roman"/>
          <w:noProof/>
          <w:lang w:eastAsia="ru-RU"/>
        </w:rPr>
        <mc:AlternateContent>
          <mc:Choice Requires="wps">
            <w:drawing>
              <wp:inline distT="0" distB="0" distL="0" distR="0">
                <wp:extent cx="304800" cy="304800"/>
                <wp:effectExtent l="0" t="0" r="0" b="0"/>
                <wp:docPr id="2" name="Прямоугольник 2" descr="https://xn--80aa0bfad.xn--p1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83449" id="Прямоугольник 2" o:spid="_x0000_s1026" alt="https://xn--80aa0bfad.xn--p1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Uelug8QIAAPAF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860728" w:rsidRPr="001B010E" w:rsidRDefault="000360CA" w:rsidP="00860728">
      <w:pPr>
        <w:rPr>
          <w:rFonts w:ascii="Times New Roman" w:hAnsi="Times New Roman" w:cs="Times New Roman"/>
          <w:b/>
          <w:bCs/>
        </w:rPr>
      </w:pPr>
      <w:hyperlink r:id="rId7" w:history="1">
        <w:r w:rsidR="00860728" w:rsidRPr="001B010E">
          <w:rPr>
            <w:rStyle w:val="a3"/>
            <w:rFonts w:ascii="Times New Roman" w:hAnsi="Times New Roman" w:cs="Times New Roman"/>
            <w:b/>
            <w:bCs/>
          </w:rPr>
          <w:t>Качество реализации ад</w:t>
        </w:r>
        <w:r w:rsidR="00B77F63">
          <w:rPr>
            <w:rStyle w:val="a3"/>
            <w:rFonts w:ascii="Times New Roman" w:hAnsi="Times New Roman" w:cs="Times New Roman"/>
            <w:b/>
            <w:bCs/>
          </w:rPr>
          <w:t>аптированных основных образовате</w:t>
        </w:r>
        <w:r w:rsidR="00860728" w:rsidRPr="001B010E">
          <w:rPr>
            <w:rStyle w:val="a3"/>
            <w:rFonts w:ascii="Times New Roman" w:hAnsi="Times New Roman" w:cs="Times New Roman"/>
            <w:b/>
            <w:bCs/>
          </w:rPr>
          <w:t>льных программ ДОО</w:t>
        </w:r>
      </w:hyperlink>
    </w:p>
    <w:p w:rsidR="00860728" w:rsidRPr="001B010E" w:rsidRDefault="00860728" w:rsidP="00860728">
      <w:pPr>
        <w:rPr>
          <w:rFonts w:ascii="Times New Roman" w:hAnsi="Times New Roman" w:cs="Times New Roman"/>
        </w:rPr>
      </w:pPr>
      <w:r w:rsidRPr="001B010E">
        <w:rPr>
          <w:rFonts w:ascii="Times New Roman" w:hAnsi="Times New Roman" w:cs="Times New Roman"/>
        </w:rPr>
        <w:t>Качество реализации адаптированных основных образовательных программ дошкольного образования (далее - АООП ДО) в ДОО оцениваются по следующим показателям:</w:t>
      </w:r>
      <w:r w:rsidRPr="001B010E">
        <w:rPr>
          <w:rFonts w:ascii="Times New Roman" w:hAnsi="Times New Roman" w:cs="Times New Roman"/>
        </w:rPr>
        <w:br/>
        <w:t>o наличие ДОО, реализующих АООП ДО;</w:t>
      </w:r>
      <w:r w:rsidRPr="001B010E">
        <w:rPr>
          <w:rFonts w:ascii="Times New Roman" w:hAnsi="Times New Roman" w:cs="Times New Roman"/>
        </w:rPr>
        <w:br/>
        <w:t>o соответствие АООП ДО требованиям ФГОС ДО.</w:t>
      </w:r>
      <w:r w:rsidRPr="001B010E">
        <w:rPr>
          <w:rFonts w:ascii="Times New Roman" w:hAnsi="Times New Roman" w:cs="Times New Roman"/>
        </w:rPr>
        <w:br/>
        <w:t>Показатель «Наличие ДОО, реализующих АООП ДО» определяется количеством ДОО, на официальных сайтах которых размещены АООП.</w:t>
      </w:r>
      <w:r w:rsidRPr="001B010E">
        <w:rPr>
          <w:rFonts w:ascii="Times New Roman" w:hAnsi="Times New Roman" w:cs="Times New Roman"/>
        </w:rPr>
        <w:br/>
        <w:t>Показатель «Соответствие АООП ДО требованиям ФГОС ДО» подтверждается полностью, если:</w:t>
      </w:r>
      <w:r w:rsidRPr="001B010E">
        <w:rPr>
          <w:rFonts w:ascii="Times New Roman" w:hAnsi="Times New Roman" w:cs="Times New Roman"/>
        </w:rPr>
        <w:br/>
        <w:t>o структура АООП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r w:rsidRPr="001B010E">
        <w:rPr>
          <w:rFonts w:ascii="Times New Roman" w:hAnsi="Times New Roman" w:cs="Times New Roman"/>
        </w:rPr>
        <w:br/>
        <w:t>o содержание АООП ДО соответствует примерным АООП ДО (АООП ДО одобрены решением федерального учебно-методического объединения по общему образованию (протокол от 7.12 2017 г. Протокол № 6/17).</w:t>
      </w:r>
      <w:r w:rsidRPr="001B010E">
        <w:rPr>
          <w:rFonts w:ascii="Times New Roman" w:hAnsi="Times New Roman" w:cs="Times New Roman"/>
        </w:rPr>
        <w:br/>
        <w:t>Мониторинг качества реализации АООП ДО позволит прогнозировать векторы развития муниципальных образовательных систем и принимать управленческие решения в развитии региональной системы дошкольного образования.</w:t>
      </w:r>
    </w:p>
    <w:p w:rsidR="001B010E" w:rsidRDefault="001B010E" w:rsidP="00860728">
      <w:pPr>
        <w:rPr>
          <w:rFonts w:ascii="Times New Roman" w:hAnsi="Times New Roman" w:cs="Times New Roman"/>
        </w:rPr>
      </w:pPr>
    </w:p>
    <w:p w:rsidR="00860728" w:rsidRPr="001B010E" w:rsidRDefault="00860728" w:rsidP="00860728">
      <w:pPr>
        <w:rPr>
          <w:rFonts w:ascii="Times New Roman" w:hAnsi="Times New Roman" w:cs="Times New Roman"/>
        </w:rPr>
      </w:pPr>
      <w:r w:rsidRPr="001B010E">
        <w:rPr>
          <w:rFonts w:ascii="Times New Roman" w:hAnsi="Times New Roman" w:cs="Times New Roman"/>
          <w:noProof/>
          <w:lang w:eastAsia="ru-RU"/>
        </w:rPr>
        <mc:AlternateContent>
          <mc:Choice Requires="wps">
            <w:drawing>
              <wp:inline distT="0" distB="0" distL="0" distR="0">
                <wp:extent cx="304800" cy="304800"/>
                <wp:effectExtent l="0" t="0" r="0" b="0"/>
                <wp:docPr id="1" name="Прямоугольник 1" descr="https://xn--80aa0bfad.xn--p1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5F810" id="Прямоугольник 1" o:spid="_x0000_s1026" alt="https://xn--80aa0bfad.xn--p1a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bsowcu8CAADwBQ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860728" w:rsidRPr="001B010E" w:rsidRDefault="000360CA" w:rsidP="00860728">
      <w:pPr>
        <w:rPr>
          <w:rFonts w:ascii="Times New Roman" w:hAnsi="Times New Roman" w:cs="Times New Roman"/>
          <w:b/>
          <w:bCs/>
        </w:rPr>
      </w:pPr>
      <w:hyperlink r:id="rId8" w:history="1">
        <w:r w:rsidR="00860728" w:rsidRPr="001B010E">
          <w:rPr>
            <w:rStyle w:val="a3"/>
            <w:rFonts w:ascii="Times New Roman" w:hAnsi="Times New Roman" w:cs="Times New Roman"/>
            <w:b/>
            <w:bCs/>
          </w:rPr>
          <w:t>Психолого-педагогические условия</w:t>
        </w:r>
      </w:hyperlink>
    </w:p>
    <w:p w:rsidR="00860728" w:rsidRDefault="00860728" w:rsidP="00860728">
      <w:pPr>
        <w:rPr>
          <w:rFonts w:ascii="Times New Roman" w:hAnsi="Times New Roman" w:cs="Times New Roman"/>
        </w:rPr>
      </w:pPr>
      <w:r w:rsidRPr="001B010E">
        <w:rPr>
          <w:rFonts w:ascii="Times New Roman" w:hAnsi="Times New Roman" w:cs="Times New Roman"/>
        </w:rPr>
        <w:t>В качестве муниципальных показателей, характеризующих психолого-педагогические условия в ДОО, оценивается их соответствие пункту 3.2. требований ФГОС ДО.</w:t>
      </w:r>
      <w:r w:rsidRPr="001B010E">
        <w:rPr>
          <w:rFonts w:ascii="Times New Roman" w:hAnsi="Times New Roman" w:cs="Times New Roman"/>
        </w:rPr>
        <w:br/>
        <w:t>В ФГОС ДО выдвигаются следующие требования к психолого-педагогическим условиям:</w:t>
      </w:r>
      <w:r w:rsidRPr="001B010E">
        <w:rPr>
          <w:rFonts w:ascii="Times New Roman" w:hAnsi="Times New Roman" w:cs="Times New Roman"/>
        </w:rPr>
        <w:br/>
        <w:t>o уважение взрослых к человеческому достоинству детей, формирование и поддержка их положительной самооценки;</w:t>
      </w:r>
      <w:r w:rsidRPr="001B010E">
        <w:rPr>
          <w:rFonts w:ascii="Times New Roman" w:hAnsi="Times New Roman" w:cs="Times New Roman"/>
        </w:rPr>
        <w:br/>
        <w:t>o поддержка взрослыми доброжелательного отношения детей друг к другу и взаимодействия детей друг с другом в разных видах деятельности;</w:t>
      </w:r>
      <w:r w:rsidRPr="001B010E">
        <w:rPr>
          <w:rFonts w:ascii="Times New Roman" w:hAnsi="Times New Roman" w:cs="Times New Roman"/>
        </w:rPr>
        <w:br/>
        <w:t>o поддержка инициативы и самостоятельности детей в специфических для них видах деятельности;</w:t>
      </w:r>
      <w:r w:rsidRPr="001B010E">
        <w:rPr>
          <w:rFonts w:ascii="Times New Roman" w:hAnsi="Times New Roman" w:cs="Times New Roman"/>
        </w:rPr>
        <w:br/>
        <w:t>o защита детей от всех форм физического и психического насилия.</w:t>
      </w:r>
      <w:r w:rsidRPr="001B010E">
        <w:rPr>
          <w:rFonts w:ascii="Times New Roman" w:hAnsi="Times New Roman" w:cs="Times New Roman"/>
        </w:rPr>
        <w:br/>
        <w:t>Полностью подтвержденным показатель «Уважение взрослых к человеческому достоинству детей, формирование и поддержка их положительной самооценки»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r w:rsidRPr="001B010E">
        <w:rPr>
          <w:rFonts w:ascii="Times New Roman" w:hAnsi="Times New Roman" w:cs="Times New Roman"/>
        </w:rPr>
        <w:br/>
        <w:t>Полностью подтвержденным показатель «Поддержка взрослыми доброжелательного отношения детей друг к другу и взаимодействия детей друг с другом в разных видах деятельности» оценивается при условии, если педагоги проявляют уважение ко всем детям, обращают внимание детей на эмоциональное состояние друг друга, обучают способам взаимодействия, в том числе способам решения конфликтов.</w:t>
      </w:r>
      <w:r w:rsidRPr="001B010E">
        <w:rPr>
          <w:rFonts w:ascii="Times New Roman" w:hAnsi="Times New Roman" w:cs="Times New Roman"/>
        </w:rPr>
        <w:br/>
        <w:t xml:space="preserve">Полностью подтвержденным показатель «Поддержка инициативы и самостоятельности детей в специфических для них видах деятельности» оценивается при условии, если педагоги оказывают </w:t>
      </w:r>
      <w:proofErr w:type="spellStart"/>
      <w:r w:rsidRPr="001B010E">
        <w:rPr>
          <w:rFonts w:ascii="Times New Roman" w:hAnsi="Times New Roman" w:cs="Times New Roman"/>
        </w:rPr>
        <w:lastRenderedPageBreak/>
        <w:t>недирективную</w:t>
      </w:r>
      <w:proofErr w:type="spellEnd"/>
      <w:r w:rsidRPr="001B010E">
        <w:rPr>
          <w:rFonts w:ascii="Times New Roman" w:hAnsi="Times New Roman" w:cs="Times New Roman"/>
        </w:rPr>
        <w:t xml:space="preserve"> помощь детям, предоставляют возможность для свободного выбора детьми деятельности, участников совместной деятельности, принятия детьми решений, выражения своих чувств и мыслей.</w:t>
      </w:r>
      <w:r w:rsidRPr="001B010E">
        <w:rPr>
          <w:rFonts w:ascii="Times New Roman" w:hAnsi="Times New Roman" w:cs="Times New Roman"/>
        </w:rPr>
        <w:br/>
        <w:t>Полностью подтвержденным показатель «Защита детей от всех форм физического и психического насилия оценивается при условии, если дети находятся в поле зрения педагогов, педагоги не ограничивают естественный шум в группе, не используют методы, которые могут испугать, унизить или обидеть ребенка, адекватно реагируют на жалобы детей, в ДОО осуществляется профилактика профессионального выгорания у педагогов.</w:t>
      </w:r>
      <w:r w:rsidRPr="001B010E">
        <w:rPr>
          <w:rFonts w:ascii="Times New Roman" w:hAnsi="Times New Roman" w:cs="Times New Roman"/>
        </w:rPr>
        <w:br/>
        <w:t>При неполном соответствии психолого-педагогических условий требованиям ФГОС ДО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rsidR="001B010E" w:rsidRDefault="001B010E" w:rsidP="00860728">
      <w:pPr>
        <w:rPr>
          <w:rFonts w:ascii="Times New Roman" w:hAnsi="Times New Roman" w:cs="Times New Roman"/>
        </w:rPr>
      </w:pPr>
    </w:p>
    <w:p w:rsidR="001B010E" w:rsidRPr="000360CA" w:rsidRDefault="001B010E" w:rsidP="001B010E">
      <w:pPr>
        <w:rPr>
          <w:rFonts w:ascii="Times New Roman" w:hAnsi="Times New Roman" w:cs="Times New Roman"/>
          <w:b/>
          <w:bCs/>
          <w:color w:val="5B9BD5" w:themeColor="accent1"/>
          <w:u w:val="single"/>
        </w:rPr>
      </w:pPr>
      <w:r w:rsidRPr="000360CA">
        <w:rPr>
          <w:rFonts w:ascii="Times New Roman" w:hAnsi="Times New Roman" w:cs="Times New Roman"/>
          <w:b/>
          <w:bCs/>
          <w:color w:val="5B9BD5" w:themeColor="accent1"/>
          <w:u w:val="single"/>
        </w:rPr>
        <w:t>Развивающая предметно-пространственная среда</w:t>
      </w:r>
    </w:p>
    <w:p w:rsidR="001B010E" w:rsidRPr="00CB5AA5" w:rsidRDefault="001B010E" w:rsidP="001B010E">
      <w:pPr>
        <w:rPr>
          <w:rFonts w:ascii="Times New Roman" w:hAnsi="Times New Roman" w:cs="Times New Roman"/>
        </w:rPr>
      </w:pPr>
      <w:r w:rsidRPr="00CB5AA5">
        <w:rPr>
          <w:rFonts w:ascii="Times New Roman" w:hAnsi="Times New Roman" w:cs="Times New Roman"/>
        </w:rPr>
        <w:t>В качестве региональных показателей, характеризующих развивающую предметно-пространственную среду (далее - РППС) в ДОО, оцениваются ее соответствие пунктом 3.3.4. требований ФГОС ДО.</w:t>
      </w:r>
      <w:r w:rsidRPr="00CB5AA5">
        <w:rPr>
          <w:rFonts w:ascii="Times New Roman" w:hAnsi="Times New Roman" w:cs="Times New Roman"/>
        </w:rPr>
        <w:br/>
        <w:t>В ФГОС ДО выдвигаются следующие требования:</w:t>
      </w:r>
      <w:r w:rsidRPr="00CB5AA5">
        <w:rPr>
          <w:rFonts w:ascii="Times New Roman" w:hAnsi="Times New Roman" w:cs="Times New Roman"/>
        </w:rPr>
        <w:br/>
        <w:t xml:space="preserve">o содержательная насыщенность среды; </w:t>
      </w:r>
      <w:proofErr w:type="spellStart"/>
      <w:r w:rsidRPr="00CB5AA5">
        <w:rPr>
          <w:rFonts w:ascii="Times New Roman" w:hAnsi="Times New Roman" w:cs="Times New Roman"/>
        </w:rPr>
        <w:t>трансформируемость</w:t>
      </w:r>
      <w:proofErr w:type="spellEnd"/>
      <w:r w:rsidRPr="00CB5AA5">
        <w:rPr>
          <w:rFonts w:ascii="Times New Roman" w:hAnsi="Times New Roman" w:cs="Times New Roman"/>
        </w:rPr>
        <w:t xml:space="preserve"> пространства; </w:t>
      </w:r>
      <w:proofErr w:type="spellStart"/>
      <w:r w:rsidRPr="00CB5AA5">
        <w:rPr>
          <w:rFonts w:ascii="Times New Roman" w:hAnsi="Times New Roman" w:cs="Times New Roman"/>
        </w:rPr>
        <w:t>полифункциональность</w:t>
      </w:r>
      <w:proofErr w:type="spellEnd"/>
      <w:r w:rsidRPr="00CB5AA5">
        <w:rPr>
          <w:rFonts w:ascii="Times New Roman" w:hAnsi="Times New Roman" w:cs="Times New Roman"/>
        </w:rPr>
        <w:t xml:space="preserve"> материалов; вариативность среды;</w:t>
      </w:r>
      <w:r w:rsidRPr="00CB5AA5">
        <w:rPr>
          <w:rFonts w:ascii="Times New Roman" w:hAnsi="Times New Roman" w:cs="Times New Roman"/>
        </w:rPr>
        <w:br/>
        <w:t>o доступность среды;</w:t>
      </w:r>
      <w:r w:rsidRPr="00CB5AA5">
        <w:rPr>
          <w:rFonts w:ascii="Times New Roman" w:hAnsi="Times New Roman" w:cs="Times New Roman"/>
        </w:rPr>
        <w:br/>
        <w:t>o безопасность предметно-пространственной среды.</w:t>
      </w:r>
      <w:r w:rsidRPr="00CB5AA5">
        <w:rPr>
          <w:rFonts w:ascii="Times New Roman" w:hAnsi="Times New Roman" w:cs="Times New Roman"/>
        </w:rPr>
        <w:br/>
        <w:t>Полностью подтвержденным показатель «</w:t>
      </w:r>
      <w:r w:rsidRPr="00CB5AA5">
        <w:rPr>
          <w:rFonts w:ascii="Times New Roman" w:hAnsi="Times New Roman" w:cs="Times New Roman"/>
          <w:b/>
          <w:bCs/>
        </w:rPr>
        <w:t>Содержательная насыщенность среды</w:t>
      </w:r>
      <w:r w:rsidRPr="00CB5AA5">
        <w:rPr>
          <w:rFonts w:ascii="Times New Roman" w:hAnsi="Times New Roman" w:cs="Times New Roman"/>
        </w:rPr>
        <w:t>» оценивается при условии, если образовательное пространство ДОО и разнообразие материалов, оборудования и инвентаря (в здании и на участке) обеспечивают (в соответствии со спецификой программы):</w:t>
      </w:r>
      <w:r w:rsidRPr="00CB5AA5">
        <w:rPr>
          <w:rFonts w:ascii="Times New Roman" w:hAnsi="Times New Roman" w:cs="Times New Roman"/>
        </w:rPr>
        <w:br/>
        <w:t>o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r w:rsidRPr="00CB5AA5">
        <w:rPr>
          <w:rFonts w:ascii="Times New Roman" w:hAnsi="Times New Roman" w:cs="Times New Roman"/>
        </w:rPr>
        <w:br/>
        <w:t>o двигательную активность, в том числе развитие крупной и мелкой моторики, участие в подвижных играх и соревнованиях;</w:t>
      </w:r>
      <w:r w:rsidRPr="00CB5AA5">
        <w:rPr>
          <w:rFonts w:ascii="Times New Roman" w:hAnsi="Times New Roman" w:cs="Times New Roman"/>
        </w:rPr>
        <w:br/>
        <w:t>o эмоциональное благополучие детей во взаимодействии с предметно-пространственным окружением;</w:t>
      </w:r>
      <w:r w:rsidRPr="00CB5AA5">
        <w:rPr>
          <w:rFonts w:ascii="Times New Roman" w:hAnsi="Times New Roman" w:cs="Times New Roman"/>
        </w:rPr>
        <w:br/>
        <w:t>o возможность самовыражения детей.</w:t>
      </w:r>
      <w:r w:rsidRPr="00CB5AA5">
        <w:rPr>
          <w:rFonts w:ascii="Times New Roman" w:hAnsi="Times New Roman" w:cs="Times New Roman"/>
        </w:rPr>
        <w:br/>
        <w:t>Полностью подтвержденным показатель «</w:t>
      </w:r>
      <w:proofErr w:type="spellStart"/>
      <w:r w:rsidRPr="00CB5AA5">
        <w:rPr>
          <w:rFonts w:ascii="Times New Roman" w:hAnsi="Times New Roman" w:cs="Times New Roman"/>
          <w:b/>
          <w:bCs/>
        </w:rPr>
        <w:t>Трансформируемость</w:t>
      </w:r>
      <w:proofErr w:type="spellEnd"/>
      <w:r w:rsidRPr="00CB5AA5">
        <w:rPr>
          <w:rFonts w:ascii="Times New Roman" w:hAnsi="Times New Roman" w:cs="Times New Roman"/>
          <w:b/>
          <w:bCs/>
        </w:rPr>
        <w:t xml:space="preserve"> пространства</w:t>
      </w:r>
      <w:r w:rsidRPr="00CB5AA5">
        <w:rPr>
          <w:rFonts w:ascii="Times New Roman" w:hAnsi="Times New Roman" w:cs="Times New Roman"/>
        </w:rPr>
        <w:t>» 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r w:rsidRPr="00CB5AA5">
        <w:rPr>
          <w:rFonts w:ascii="Times New Roman" w:hAnsi="Times New Roman" w:cs="Times New Roman"/>
        </w:rPr>
        <w:br/>
        <w:t>Полностью подтвержденным показатель «</w:t>
      </w:r>
      <w:proofErr w:type="spellStart"/>
      <w:r w:rsidRPr="00CB5AA5">
        <w:rPr>
          <w:rFonts w:ascii="Times New Roman" w:hAnsi="Times New Roman" w:cs="Times New Roman"/>
          <w:b/>
          <w:bCs/>
        </w:rPr>
        <w:t>Полифункциональность</w:t>
      </w:r>
      <w:proofErr w:type="spellEnd"/>
      <w:r w:rsidRPr="00CB5AA5">
        <w:rPr>
          <w:rFonts w:ascii="Times New Roman" w:hAnsi="Times New Roman" w:cs="Times New Roman"/>
          <w:b/>
          <w:bCs/>
        </w:rPr>
        <w:t xml:space="preserve"> материалов</w:t>
      </w:r>
      <w:r w:rsidRPr="00CB5AA5">
        <w:rPr>
          <w:rFonts w:ascii="Times New Roman" w:hAnsi="Times New Roman" w:cs="Times New Roman"/>
        </w:rPr>
        <w:t>» оценивается при условии, если:</w:t>
      </w:r>
      <w:r w:rsidRPr="00CB5AA5">
        <w:rPr>
          <w:rFonts w:ascii="Times New Roman" w:hAnsi="Times New Roman" w:cs="Times New Roman"/>
        </w:rPr>
        <w:br/>
        <w:t>o существует возможность разнообразного использования различных составляющих предметной среды, например, детской мебели, матов, мягких модулей, ширм и т.д.;</w:t>
      </w:r>
      <w:r w:rsidRPr="00CB5AA5">
        <w:rPr>
          <w:rFonts w:ascii="Times New Roman" w:hAnsi="Times New Roman" w:cs="Times New Roman"/>
        </w:rPr>
        <w:br/>
        <w:t>o 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w:t>
      </w:r>
      <w:r w:rsidRPr="00CB5AA5">
        <w:rPr>
          <w:rFonts w:ascii="Times New Roman" w:hAnsi="Times New Roman" w:cs="Times New Roman"/>
        </w:rPr>
        <w:br/>
        <w:t>o использования в разных видах детской активности (в том числе в качестве предметов-заместителей в детской игре).</w:t>
      </w:r>
      <w:r w:rsidRPr="00CB5AA5">
        <w:rPr>
          <w:rFonts w:ascii="Times New Roman" w:hAnsi="Times New Roman" w:cs="Times New Roman"/>
        </w:rPr>
        <w:br/>
        <w:t>o Полностью подтвержденным показатель «</w:t>
      </w:r>
      <w:r w:rsidRPr="00CB5AA5">
        <w:rPr>
          <w:rFonts w:ascii="Times New Roman" w:hAnsi="Times New Roman" w:cs="Times New Roman"/>
          <w:b/>
          <w:bCs/>
        </w:rPr>
        <w:t>Вариативность среды</w:t>
      </w:r>
      <w:r w:rsidRPr="00CB5AA5">
        <w:rPr>
          <w:rFonts w:ascii="Times New Roman" w:hAnsi="Times New Roman" w:cs="Times New Roman"/>
        </w:rPr>
        <w:t>» оценивается при условии, если:</w:t>
      </w:r>
      <w:r w:rsidRPr="00CB5AA5">
        <w:rPr>
          <w:rFonts w:ascii="Times New Roman" w:hAnsi="Times New Roman" w:cs="Times New Roman"/>
        </w:rPr>
        <w:br/>
        <w:t xml:space="preserve">o 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w:t>
      </w:r>
      <w:r w:rsidRPr="00CB5AA5">
        <w:rPr>
          <w:rFonts w:ascii="Times New Roman" w:hAnsi="Times New Roman" w:cs="Times New Roman"/>
        </w:rPr>
        <w:lastRenderedPageBreak/>
        <w:t>обеспечивающее свободный выбор детей;</w:t>
      </w:r>
      <w:r w:rsidRPr="00CB5AA5">
        <w:rPr>
          <w:rFonts w:ascii="Times New Roman" w:hAnsi="Times New Roman" w:cs="Times New Roman"/>
        </w:rPr>
        <w:br/>
        <w:t>o 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r w:rsidRPr="00CB5AA5">
        <w:rPr>
          <w:rFonts w:ascii="Times New Roman" w:hAnsi="Times New Roman" w:cs="Times New Roman"/>
        </w:rPr>
        <w:br/>
        <w:t>Полностью подтвержденным показатель «</w:t>
      </w:r>
      <w:r w:rsidRPr="00CB5AA5">
        <w:rPr>
          <w:rFonts w:ascii="Times New Roman" w:hAnsi="Times New Roman" w:cs="Times New Roman"/>
          <w:b/>
          <w:bCs/>
        </w:rPr>
        <w:t>Доступность среды</w:t>
      </w:r>
      <w:r w:rsidRPr="00CB5AA5">
        <w:rPr>
          <w:rFonts w:ascii="Times New Roman" w:hAnsi="Times New Roman" w:cs="Times New Roman"/>
        </w:rPr>
        <w:t>» оценивается при условии, если</w:t>
      </w:r>
      <w:r w:rsidRPr="00CB5AA5">
        <w:rPr>
          <w:rFonts w:ascii="Times New Roman" w:hAnsi="Times New Roman" w:cs="Times New Roman"/>
        </w:rPr>
        <w:br/>
        <w:t>o обеспечивается доступность для воспитанников, в том числе детей с ОВЗ и детей-инвалидов (при их наличии в ДОО), всех помещений, где осуществляется образовательная деятельность;</w:t>
      </w:r>
      <w:r w:rsidRPr="00CB5AA5">
        <w:rPr>
          <w:rFonts w:ascii="Times New Roman" w:hAnsi="Times New Roman" w:cs="Times New Roman"/>
        </w:rPr>
        <w:br/>
        <w:t>o имеется свободный доступ детей, в том числе детей с ОВЗ и детей- инвалидов (при их наличии в ДОО), к играм, игрушкам, материалам, пособиям, обеспечивающим все основные виды детской активности;</w:t>
      </w:r>
      <w:r w:rsidRPr="00CB5AA5">
        <w:rPr>
          <w:rFonts w:ascii="Times New Roman" w:hAnsi="Times New Roman" w:cs="Times New Roman"/>
        </w:rPr>
        <w:br/>
        <w:t>o обеспечивается исправность и сохранность материалов и оборудования.</w:t>
      </w:r>
      <w:r w:rsidRPr="00CB5AA5">
        <w:rPr>
          <w:rFonts w:ascii="Times New Roman" w:hAnsi="Times New Roman" w:cs="Times New Roman"/>
        </w:rPr>
        <w:br/>
        <w:t>Полностью подтвержденным показатель «</w:t>
      </w:r>
      <w:r w:rsidRPr="00CB5AA5">
        <w:rPr>
          <w:rFonts w:ascii="Times New Roman" w:hAnsi="Times New Roman" w:cs="Times New Roman"/>
          <w:b/>
          <w:bCs/>
        </w:rPr>
        <w:t>Безопасность предметно-пространственной среды</w:t>
      </w:r>
      <w:r w:rsidRPr="00CB5AA5">
        <w:rPr>
          <w:rFonts w:ascii="Times New Roman" w:hAnsi="Times New Roman" w:cs="Times New Roman"/>
        </w:rPr>
        <w:t>» оценивается при условии, если все элементы РППС обеспечивают надежность и безопасность (физическую и психологическую) их использования.</w:t>
      </w:r>
      <w:r w:rsidRPr="00CB5AA5">
        <w:rPr>
          <w:rFonts w:ascii="Times New Roman" w:hAnsi="Times New Roman" w:cs="Times New Roman"/>
        </w:rPr>
        <w:br/>
        <w:t>При оценке РППС важно руководствоваться положением пункта 3.3.5 ФГОС ДО о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3A1DFA" w:rsidRPr="000360CA" w:rsidRDefault="003A1DFA" w:rsidP="003A1DFA">
      <w:pPr>
        <w:rPr>
          <w:rFonts w:ascii="Times New Roman" w:hAnsi="Times New Roman" w:cs="Times New Roman"/>
          <w:b/>
          <w:bCs/>
          <w:color w:val="5B9BD5" w:themeColor="accent1"/>
          <w:u w:val="single"/>
        </w:rPr>
      </w:pPr>
      <w:r w:rsidRPr="000360CA">
        <w:rPr>
          <w:rFonts w:ascii="Times New Roman" w:hAnsi="Times New Roman" w:cs="Times New Roman"/>
          <w:b/>
          <w:bCs/>
          <w:color w:val="5B9BD5" w:themeColor="accent1"/>
          <w:u w:val="single"/>
        </w:rPr>
        <w:t>Кадровые условия</w:t>
      </w:r>
    </w:p>
    <w:p w:rsidR="003A1DFA" w:rsidRPr="003A1DFA" w:rsidRDefault="003A1DFA" w:rsidP="003A1DFA">
      <w:pPr>
        <w:rPr>
          <w:rFonts w:ascii="Times New Roman" w:hAnsi="Times New Roman" w:cs="Times New Roman"/>
        </w:rPr>
      </w:pPr>
      <w:r w:rsidRPr="003A1DFA">
        <w:rPr>
          <w:rFonts w:ascii="Times New Roman" w:hAnsi="Times New Roman" w:cs="Times New Roman"/>
        </w:rPr>
        <w:t>В качестве региональных показателей, характеризующих кадровые условия дошкольного образования, оцениваются:</w:t>
      </w:r>
      <w:r w:rsidRPr="003A1DFA">
        <w:rPr>
          <w:rFonts w:ascii="Times New Roman" w:hAnsi="Times New Roman" w:cs="Times New Roman"/>
        </w:rPr>
        <w:br/>
        <w:t xml:space="preserve">o обеспеченность ДОО педагогическими кадрами и </w:t>
      </w:r>
      <w:proofErr w:type="spellStart"/>
      <w:r w:rsidRPr="003A1DFA">
        <w:rPr>
          <w:rFonts w:ascii="Times New Roman" w:hAnsi="Times New Roman" w:cs="Times New Roman"/>
        </w:rPr>
        <w:t>учебно¬вспомогательным</w:t>
      </w:r>
      <w:proofErr w:type="spellEnd"/>
      <w:r w:rsidRPr="003A1DFA">
        <w:rPr>
          <w:rFonts w:ascii="Times New Roman" w:hAnsi="Times New Roman" w:cs="Times New Roman"/>
        </w:rPr>
        <w:t xml:space="preserve"> персоналом;</w:t>
      </w:r>
      <w:r w:rsidRPr="003A1DFA">
        <w:rPr>
          <w:rFonts w:ascii="Times New Roman" w:hAnsi="Times New Roman" w:cs="Times New Roman"/>
        </w:rPr>
        <w:br/>
        <w:t>o наличие у педагогических работников высшего образования (по профилю деятельности);</w:t>
      </w:r>
      <w:r w:rsidRPr="003A1DFA">
        <w:rPr>
          <w:rFonts w:ascii="Times New Roman" w:hAnsi="Times New Roman" w:cs="Times New Roman"/>
        </w:rPr>
        <w:br/>
        <w:t>o уровень квалификации педагогов по результатам аттестации;</w:t>
      </w:r>
      <w:r w:rsidRPr="003A1DFA">
        <w:rPr>
          <w:rFonts w:ascii="Times New Roman" w:hAnsi="Times New Roman" w:cs="Times New Roman"/>
        </w:rPr>
        <w:br/>
        <w:t>o 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r w:rsidRPr="003A1DFA">
        <w:rPr>
          <w:rFonts w:ascii="Times New Roman" w:hAnsi="Times New Roman" w:cs="Times New Roman"/>
        </w:rPr>
        <w:br/>
        <w:t>Оценка и отслеживание динамики </w:t>
      </w:r>
      <w:r w:rsidRPr="003A1DFA">
        <w:rPr>
          <w:rFonts w:ascii="Times New Roman" w:hAnsi="Times New Roman" w:cs="Times New Roman"/>
          <w:b/>
          <w:bCs/>
        </w:rPr>
        <w:t>обеспеченности ДОО педагогическими кадрами</w:t>
      </w:r>
      <w:r w:rsidRPr="003A1DFA">
        <w:rPr>
          <w:rFonts w:ascii="Times New Roman" w:hAnsi="Times New Roman" w:cs="Times New Roman"/>
        </w:rPr>
        <w:t> позволяет прогнозировать качество дошкольного образования, т.к. именно педагоги являются его ключевым ресурсом. Приближение доли работающих в ДОО педагогов к 100%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её эффективной.</w:t>
      </w:r>
      <w:r w:rsidRPr="003A1DFA">
        <w:rPr>
          <w:rFonts w:ascii="Times New Roman" w:hAnsi="Times New Roman" w:cs="Times New Roman"/>
        </w:rPr>
        <w:br/>
        <w:t>Качество дошкольного образования во многом зависит и от обеспеченности ДОО учебно-вспомогательным персоналом, т.к. реализация программы дошкольного образования предполагает включенность в этот процесс младших воспитателей и помощников воспитателей, которые относятся к учебно-вспомогательному персоналу. Приближение доли работающих в ДОО младших воспитателей и помощников воспитателей к 100%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её эффективной.</w:t>
      </w:r>
      <w:r w:rsidRPr="003A1DFA">
        <w:rPr>
          <w:rFonts w:ascii="Times New Roman" w:hAnsi="Times New Roman" w:cs="Times New Roman"/>
        </w:rPr>
        <w:br/>
        <w:t>Существенное влияние на качество дошкольного образования оказывает </w:t>
      </w:r>
      <w:r w:rsidRPr="003A1DFA">
        <w:rPr>
          <w:rFonts w:ascii="Times New Roman" w:hAnsi="Times New Roman" w:cs="Times New Roman"/>
          <w:b/>
          <w:bCs/>
        </w:rPr>
        <w:t>наличие у педагогов высшего образования</w:t>
      </w:r>
      <w:r w:rsidRPr="003A1DFA">
        <w:rPr>
          <w:rFonts w:ascii="Times New Roman" w:hAnsi="Times New Roman" w:cs="Times New Roman"/>
        </w:rPr>
        <w:t> (по профилю деятельности) </w:t>
      </w:r>
      <w:r w:rsidRPr="003A1DFA">
        <w:rPr>
          <w:rFonts w:ascii="Times New Roman" w:hAnsi="Times New Roman" w:cs="Times New Roman"/>
          <w:b/>
          <w:bCs/>
        </w:rPr>
        <w:t>и своевременность получения дополнительного профессионального образования</w:t>
      </w:r>
      <w:r w:rsidRPr="003A1DFA">
        <w:rPr>
          <w:rFonts w:ascii="Times New Roman" w:hAnsi="Times New Roman" w:cs="Times New Roman"/>
        </w:rPr>
        <w:t> (повышения квалификации) п</w:t>
      </w:r>
      <w:r w:rsidRPr="003A1DFA">
        <w:rPr>
          <w:rFonts w:ascii="Times New Roman" w:hAnsi="Times New Roman" w:cs="Times New Roman"/>
          <w:b/>
          <w:bCs/>
        </w:rPr>
        <w:t>едагогическими работниками и руководителями ДОО</w:t>
      </w:r>
      <w:r w:rsidRPr="003A1DFA">
        <w:rPr>
          <w:rFonts w:ascii="Times New Roman" w:hAnsi="Times New Roman" w:cs="Times New Roman"/>
        </w:rPr>
        <w:t xml:space="preserve">. Оценка и отслеживание динамики этих показателей позволяет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w:t>
      </w:r>
      <w:r w:rsidRPr="003A1DFA">
        <w:rPr>
          <w:rFonts w:ascii="Times New Roman" w:hAnsi="Times New Roman" w:cs="Times New Roman"/>
        </w:rPr>
        <w:lastRenderedPageBreak/>
        <w:t>квалификации).</w:t>
      </w:r>
      <w:r w:rsidRPr="003A1DFA">
        <w:rPr>
          <w:rFonts w:ascii="Times New Roman" w:hAnsi="Times New Roman" w:cs="Times New Roman"/>
        </w:rPr>
        <w:br/>
      </w:r>
      <w:r w:rsidRPr="003A1DFA">
        <w:rPr>
          <w:rFonts w:ascii="Times New Roman" w:hAnsi="Times New Roman" w:cs="Times New Roman"/>
          <w:b/>
          <w:bCs/>
        </w:rPr>
        <w:t>Аттестация педагогических работников</w:t>
      </w:r>
      <w:r w:rsidRPr="003A1DFA">
        <w:rPr>
          <w:rFonts w:ascii="Times New Roman" w:hAnsi="Times New Roman" w:cs="Times New Roman"/>
        </w:rPr>
        <w:t> является одним из механизмов, стимулирующих качество образовательной деятельности. Присвоение первой или высшей квалификационной категории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снижение качества дошкольного образования.</w:t>
      </w:r>
    </w:p>
    <w:p w:rsidR="001B010E" w:rsidRPr="003A1DFA" w:rsidRDefault="001B010E" w:rsidP="00860728">
      <w:pPr>
        <w:rPr>
          <w:rFonts w:ascii="Times New Roman" w:hAnsi="Times New Roman" w:cs="Times New Roman"/>
        </w:rPr>
      </w:pPr>
    </w:p>
    <w:p w:rsidR="003A1DFA" w:rsidRPr="000360CA" w:rsidRDefault="003A1DFA" w:rsidP="003A1DFA">
      <w:pPr>
        <w:rPr>
          <w:rFonts w:ascii="Times New Roman" w:hAnsi="Times New Roman" w:cs="Times New Roman"/>
          <w:b/>
          <w:bCs/>
          <w:color w:val="5B9BD5" w:themeColor="accent1"/>
          <w:u w:val="single"/>
        </w:rPr>
      </w:pPr>
      <w:r w:rsidRPr="000360CA">
        <w:rPr>
          <w:rFonts w:ascii="Times New Roman" w:hAnsi="Times New Roman" w:cs="Times New Roman"/>
          <w:b/>
          <w:bCs/>
          <w:color w:val="5B9BD5" w:themeColor="accent1"/>
          <w:u w:val="single"/>
        </w:rPr>
        <w:t>Качество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3A1DFA" w:rsidRDefault="003A1DFA" w:rsidP="003A1DFA">
      <w:pPr>
        <w:rPr>
          <w:rFonts w:ascii="Times New Roman" w:hAnsi="Times New Roman" w:cs="Times New Roman"/>
        </w:rPr>
      </w:pPr>
      <w:r w:rsidRPr="003A1DFA">
        <w:rPr>
          <w:rFonts w:ascii="Times New Roman" w:hAnsi="Times New Roman" w:cs="Times New Roman"/>
        </w:rPr>
        <w:t>Качество содержания образовательной деятельности в ДОО определяется по двум показателям:</w:t>
      </w:r>
      <w:r w:rsidRPr="003A1DFA">
        <w:rPr>
          <w:rFonts w:ascii="Times New Roman" w:hAnsi="Times New Roman" w:cs="Times New Roman"/>
        </w:rPr>
        <w:br/>
        <w:t>1. Наличие рабочих программ в ДОО.</w:t>
      </w:r>
      <w:r w:rsidRPr="003A1DFA">
        <w:rPr>
          <w:rFonts w:ascii="Times New Roman" w:hAnsi="Times New Roman" w:cs="Times New Roman"/>
        </w:rPr>
        <w:br/>
        <w:t>2. Наличие в рабочих программах ДОО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r w:rsidRPr="003A1DFA">
        <w:rPr>
          <w:rFonts w:ascii="Times New Roman" w:hAnsi="Times New Roman" w:cs="Times New Roman"/>
        </w:rPr>
        <w:br/>
        <w:t>Показатель «Наличие рабочих программ в ДОО»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3A1DFA" w:rsidRDefault="003A1DFA" w:rsidP="003A1DFA">
      <w:pPr>
        <w:rPr>
          <w:rFonts w:ascii="Times New Roman" w:hAnsi="Times New Roman" w:cs="Times New Roman"/>
        </w:rPr>
      </w:pPr>
    </w:p>
    <w:p w:rsidR="003A1DFA" w:rsidRPr="000360CA" w:rsidRDefault="003A1DFA" w:rsidP="003A1DFA">
      <w:pPr>
        <w:rPr>
          <w:rFonts w:ascii="Times New Roman" w:hAnsi="Times New Roman" w:cs="Times New Roman"/>
          <w:b/>
          <w:bCs/>
          <w:color w:val="5B9BD5" w:themeColor="accent1"/>
          <w:u w:val="single"/>
        </w:rPr>
      </w:pPr>
      <w:bookmarkStart w:id="0" w:name="_GoBack"/>
      <w:r w:rsidRPr="000360CA">
        <w:rPr>
          <w:rFonts w:ascii="Times New Roman" w:hAnsi="Times New Roman" w:cs="Times New Roman"/>
          <w:b/>
          <w:bCs/>
          <w:color w:val="5B9BD5" w:themeColor="accent1"/>
          <w:u w:val="single"/>
        </w:rPr>
        <w:t>Качество образовательных программ дошкольного образования</w:t>
      </w:r>
    </w:p>
    <w:bookmarkEnd w:id="0"/>
    <w:p w:rsidR="003A1DFA" w:rsidRPr="003A1DFA" w:rsidRDefault="003A1DFA" w:rsidP="003A1DFA">
      <w:pPr>
        <w:rPr>
          <w:rFonts w:ascii="Times New Roman" w:hAnsi="Times New Roman" w:cs="Times New Roman"/>
        </w:rPr>
      </w:pPr>
      <w:r w:rsidRPr="003A1DFA">
        <w:rPr>
          <w:rFonts w:ascii="Times New Roman" w:hAnsi="Times New Roman" w:cs="Times New Roman"/>
        </w:rP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 II ФГОС ДО.</w:t>
      </w:r>
      <w:r w:rsidRPr="003A1DFA">
        <w:rPr>
          <w:rFonts w:ascii="Times New Roman" w:hAnsi="Times New Roman" w:cs="Times New Roman"/>
        </w:rPr>
        <w:br/>
        <w:t>Оценка программ,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r w:rsidRPr="003A1DFA">
        <w:rPr>
          <w:rFonts w:ascii="Times New Roman" w:hAnsi="Times New Roman" w:cs="Times New Roman"/>
        </w:rPr>
        <w:br/>
        <w:t>Региональными показателями, характеризующими качество образовательных программ дошкольного образования, являются:</w:t>
      </w:r>
      <w:r w:rsidRPr="003A1DFA">
        <w:rPr>
          <w:rFonts w:ascii="Times New Roman" w:hAnsi="Times New Roman" w:cs="Times New Roman"/>
        </w:rPr>
        <w:br/>
        <w:t>1. Наличие основной образовательной программы дошкольного образования, разработанной и утвержденной в ДОО (далее - ООП ДО ДОО).</w:t>
      </w:r>
      <w:r w:rsidRPr="003A1DFA">
        <w:rPr>
          <w:rFonts w:ascii="Times New Roman" w:hAnsi="Times New Roman" w:cs="Times New Roman"/>
        </w:rPr>
        <w:br/>
        <w:t>2. Соответствие ООП ДО ДОО, требованиям ФГОС ДО к структуре и содержанию образовательных программ дошкольного образования.</w:t>
      </w:r>
      <w:r w:rsidRPr="003A1DFA">
        <w:rPr>
          <w:rFonts w:ascii="Times New Roman" w:hAnsi="Times New Roman" w:cs="Times New Roman"/>
        </w:rPr>
        <w:br/>
        <w:t>Полностью подтвержденным считается показатель «Соответствие ООП ДО ДОО, требованиям ФГОС ДО к структуре и содержанию образовательных программ дошкольного образования», если:</w:t>
      </w:r>
      <w:r w:rsidRPr="003A1DFA">
        <w:rPr>
          <w:rFonts w:ascii="Times New Roman" w:hAnsi="Times New Roman" w:cs="Times New Roman"/>
        </w:rPr>
        <w:br/>
        <w:t>o 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r w:rsidRPr="003A1DFA">
        <w:rPr>
          <w:rFonts w:ascii="Times New Roman" w:hAnsi="Times New Roman" w:cs="Times New Roman"/>
        </w:rPr>
        <w:br/>
        <w:t>o целевой раздел включает в себя пояснительную записку и планируемые результаты освоения программы;</w:t>
      </w:r>
      <w:r w:rsidRPr="003A1DFA">
        <w:rPr>
          <w:rFonts w:ascii="Times New Roman" w:hAnsi="Times New Roman" w:cs="Times New Roman"/>
        </w:rPr>
        <w:br/>
        <w:t>o 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r w:rsidRPr="003A1DFA">
        <w:rPr>
          <w:rFonts w:ascii="Times New Roman" w:hAnsi="Times New Roman" w:cs="Times New Roman"/>
        </w:rPr>
        <w:br/>
        <w:t>o планируемые результаты освоения Программы конкретизируют требования ФГОС ДО к целевым ориентирам с учетом возрастных возможностей детей;</w:t>
      </w:r>
      <w:r w:rsidRPr="003A1DFA">
        <w:rPr>
          <w:rFonts w:ascii="Times New Roman" w:hAnsi="Times New Roman" w:cs="Times New Roman"/>
        </w:rPr>
        <w:br/>
        <w:t xml:space="preserve">содержание образовательной Программы обеспечивает развитие личности в соответствии с </w:t>
      </w:r>
      <w:r w:rsidRPr="003A1DFA">
        <w:rPr>
          <w:rFonts w:ascii="Times New Roman" w:hAnsi="Times New Roman" w:cs="Times New Roman"/>
        </w:rPr>
        <w:lastRenderedPageBreak/>
        <w:t>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r w:rsidRPr="003A1DFA">
        <w:rPr>
          <w:rFonts w:ascii="Times New Roman" w:hAnsi="Times New Roman" w:cs="Times New Roman"/>
        </w:rPr>
        <w:br/>
        <w:t>o в Программу включено содержание коррекционной работы и/или инклюзивного образования, описаны условия для обучающихся с ОВЗ (при их наличии);</w:t>
      </w:r>
      <w:r w:rsidRPr="003A1DFA">
        <w:rPr>
          <w:rFonts w:ascii="Times New Roman" w:hAnsi="Times New Roman" w:cs="Times New Roman"/>
        </w:rPr>
        <w:br/>
        <w:t>o в Программу включен организационный раздел: описание материально-технического обеспечения ООП ДО ДОО</w:t>
      </w:r>
      <w:r w:rsidRPr="003A1DFA">
        <w:rPr>
          <w:rFonts w:ascii="Times New Roman" w:hAnsi="Times New Roman" w:cs="Times New Roman"/>
        </w:rPr>
        <w:br/>
        <w:t>Оценка и отслеживание данных о программах,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1B010E" w:rsidRPr="003A1DFA" w:rsidRDefault="001B010E" w:rsidP="00860728">
      <w:pPr>
        <w:rPr>
          <w:rFonts w:ascii="Times New Roman" w:hAnsi="Times New Roman" w:cs="Times New Roman"/>
        </w:rPr>
      </w:pPr>
    </w:p>
    <w:sectPr w:rsidR="001B010E" w:rsidRPr="003A1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72080"/>
    <w:multiLevelType w:val="multilevel"/>
    <w:tmpl w:val="1388A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89"/>
    <w:rsid w:val="000360CA"/>
    <w:rsid w:val="001B010E"/>
    <w:rsid w:val="003A1DFA"/>
    <w:rsid w:val="00860728"/>
    <w:rsid w:val="009A1A89"/>
    <w:rsid w:val="009C1D16"/>
    <w:rsid w:val="00B77F63"/>
    <w:rsid w:val="00CB5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1845"/>
  <w15:chartTrackingRefBased/>
  <w15:docId w15:val="{E751545B-8C37-4DE0-BF1E-03A5ADFD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0728"/>
    <w:rPr>
      <w:color w:val="0563C1" w:themeColor="hyperlink"/>
      <w:u w:val="single"/>
    </w:rPr>
  </w:style>
  <w:style w:type="paragraph" w:styleId="a4">
    <w:name w:val="Balloon Text"/>
    <w:basedOn w:val="a"/>
    <w:link w:val="a5"/>
    <w:uiPriority w:val="99"/>
    <w:semiHidden/>
    <w:unhideWhenUsed/>
    <w:rsid w:val="001B01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B0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5691">
      <w:bodyDiv w:val="1"/>
      <w:marLeft w:val="0"/>
      <w:marRight w:val="0"/>
      <w:marTop w:val="0"/>
      <w:marBottom w:val="0"/>
      <w:divBdr>
        <w:top w:val="none" w:sz="0" w:space="0" w:color="auto"/>
        <w:left w:val="none" w:sz="0" w:space="0" w:color="auto"/>
        <w:bottom w:val="none" w:sz="0" w:space="0" w:color="auto"/>
        <w:right w:val="none" w:sz="0" w:space="0" w:color="auto"/>
      </w:divBdr>
    </w:div>
    <w:div w:id="234515172">
      <w:bodyDiv w:val="1"/>
      <w:marLeft w:val="0"/>
      <w:marRight w:val="0"/>
      <w:marTop w:val="0"/>
      <w:marBottom w:val="0"/>
      <w:divBdr>
        <w:top w:val="none" w:sz="0" w:space="0" w:color="auto"/>
        <w:left w:val="none" w:sz="0" w:space="0" w:color="auto"/>
        <w:bottom w:val="none" w:sz="0" w:space="0" w:color="auto"/>
        <w:right w:val="none" w:sz="0" w:space="0" w:color="auto"/>
      </w:divBdr>
      <w:divsChild>
        <w:div w:id="551036157">
          <w:marLeft w:val="0"/>
          <w:marRight w:val="0"/>
          <w:marTop w:val="0"/>
          <w:marBottom w:val="0"/>
          <w:divBdr>
            <w:top w:val="none" w:sz="0" w:space="0" w:color="auto"/>
            <w:left w:val="none" w:sz="0" w:space="0" w:color="auto"/>
            <w:bottom w:val="none" w:sz="0" w:space="0" w:color="auto"/>
            <w:right w:val="none" w:sz="0" w:space="0" w:color="auto"/>
          </w:divBdr>
          <w:divsChild>
            <w:div w:id="1677998602">
              <w:marLeft w:val="0"/>
              <w:marRight w:val="0"/>
              <w:marTop w:val="0"/>
              <w:marBottom w:val="0"/>
              <w:divBdr>
                <w:top w:val="none" w:sz="0" w:space="0" w:color="auto"/>
                <w:left w:val="none" w:sz="0" w:space="0" w:color="auto"/>
                <w:bottom w:val="none" w:sz="0" w:space="0" w:color="auto"/>
                <w:right w:val="none" w:sz="0" w:space="0" w:color="auto"/>
              </w:divBdr>
              <w:divsChild>
                <w:div w:id="162624099">
                  <w:marLeft w:val="0"/>
                  <w:marRight w:val="0"/>
                  <w:marTop w:val="0"/>
                  <w:marBottom w:val="0"/>
                  <w:divBdr>
                    <w:top w:val="none" w:sz="0" w:space="0" w:color="auto"/>
                    <w:left w:val="none" w:sz="0" w:space="0" w:color="auto"/>
                    <w:bottom w:val="none" w:sz="0" w:space="0" w:color="auto"/>
                    <w:right w:val="none" w:sz="0" w:space="0" w:color="auto"/>
                  </w:divBdr>
                  <w:divsChild>
                    <w:div w:id="14963224">
                      <w:marLeft w:val="0"/>
                      <w:marRight w:val="0"/>
                      <w:marTop w:val="0"/>
                      <w:marBottom w:val="150"/>
                      <w:divBdr>
                        <w:top w:val="none" w:sz="0" w:space="0" w:color="auto"/>
                        <w:left w:val="none" w:sz="0" w:space="0" w:color="auto"/>
                        <w:bottom w:val="none" w:sz="0" w:space="0" w:color="auto"/>
                        <w:right w:val="none" w:sz="0" w:space="0" w:color="auto"/>
                      </w:divBdr>
                      <w:divsChild>
                        <w:div w:id="530000906">
                          <w:marLeft w:val="0"/>
                          <w:marRight w:val="0"/>
                          <w:marTop w:val="0"/>
                          <w:marBottom w:val="0"/>
                          <w:divBdr>
                            <w:top w:val="none" w:sz="0" w:space="0" w:color="auto"/>
                            <w:left w:val="none" w:sz="0" w:space="0" w:color="auto"/>
                            <w:bottom w:val="none" w:sz="0" w:space="0" w:color="auto"/>
                            <w:right w:val="none" w:sz="0" w:space="0" w:color="auto"/>
                          </w:divBdr>
                        </w:div>
                      </w:divsChild>
                    </w:div>
                    <w:div w:id="533004416">
                      <w:marLeft w:val="0"/>
                      <w:marRight w:val="0"/>
                      <w:marTop w:val="0"/>
                      <w:marBottom w:val="0"/>
                      <w:divBdr>
                        <w:top w:val="none" w:sz="0" w:space="0" w:color="auto"/>
                        <w:left w:val="none" w:sz="0" w:space="0" w:color="auto"/>
                        <w:bottom w:val="none" w:sz="0" w:space="0" w:color="auto"/>
                        <w:right w:val="none" w:sz="0" w:space="0" w:color="auto"/>
                      </w:divBdr>
                      <w:divsChild>
                        <w:div w:id="214315362">
                          <w:marLeft w:val="0"/>
                          <w:marRight w:val="0"/>
                          <w:marTop w:val="0"/>
                          <w:marBottom w:val="0"/>
                          <w:divBdr>
                            <w:top w:val="none" w:sz="0" w:space="0" w:color="auto"/>
                            <w:left w:val="none" w:sz="0" w:space="0" w:color="auto"/>
                            <w:bottom w:val="none" w:sz="0" w:space="0" w:color="auto"/>
                            <w:right w:val="none" w:sz="0" w:space="0" w:color="auto"/>
                          </w:divBdr>
                        </w:div>
                      </w:divsChild>
                    </w:div>
                    <w:div w:id="651561900">
                      <w:marLeft w:val="0"/>
                      <w:marRight w:val="0"/>
                      <w:marTop w:val="0"/>
                      <w:marBottom w:val="0"/>
                      <w:divBdr>
                        <w:top w:val="none" w:sz="0" w:space="0" w:color="auto"/>
                        <w:left w:val="none" w:sz="0" w:space="0" w:color="auto"/>
                        <w:bottom w:val="none" w:sz="0" w:space="0" w:color="auto"/>
                        <w:right w:val="none" w:sz="0" w:space="0" w:color="auto"/>
                      </w:divBdr>
                      <w:divsChild>
                        <w:div w:id="957301532">
                          <w:marLeft w:val="0"/>
                          <w:marRight w:val="0"/>
                          <w:marTop w:val="0"/>
                          <w:marBottom w:val="0"/>
                          <w:divBdr>
                            <w:top w:val="none" w:sz="0" w:space="0" w:color="auto"/>
                            <w:left w:val="none" w:sz="0" w:space="0" w:color="auto"/>
                            <w:bottom w:val="none" w:sz="0" w:space="0" w:color="auto"/>
                            <w:right w:val="none" w:sz="0" w:space="0" w:color="auto"/>
                          </w:divBdr>
                        </w:div>
                      </w:divsChild>
                    </w:div>
                    <w:div w:id="1653749068">
                      <w:marLeft w:val="0"/>
                      <w:marRight w:val="0"/>
                      <w:marTop w:val="0"/>
                      <w:marBottom w:val="0"/>
                      <w:divBdr>
                        <w:top w:val="none" w:sz="0" w:space="0" w:color="auto"/>
                        <w:left w:val="none" w:sz="0" w:space="0" w:color="auto"/>
                        <w:bottom w:val="none" w:sz="0" w:space="0" w:color="auto"/>
                        <w:right w:val="none" w:sz="0" w:space="0" w:color="auto"/>
                      </w:divBdr>
                      <w:divsChild>
                        <w:div w:id="1241527722">
                          <w:marLeft w:val="0"/>
                          <w:marRight w:val="0"/>
                          <w:marTop w:val="0"/>
                          <w:marBottom w:val="0"/>
                          <w:divBdr>
                            <w:top w:val="none" w:sz="0" w:space="0" w:color="auto"/>
                            <w:left w:val="none" w:sz="0" w:space="0" w:color="auto"/>
                            <w:bottom w:val="none" w:sz="0" w:space="0" w:color="auto"/>
                            <w:right w:val="none" w:sz="0" w:space="0" w:color="auto"/>
                          </w:divBdr>
                        </w:div>
                      </w:divsChild>
                    </w:div>
                    <w:div w:id="1555848897">
                      <w:marLeft w:val="0"/>
                      <w:marRight w:val="0"/>
                      <w:marTop w:val="0"/>
                      <w:marBottom w:val="0"/>
                      <w:divBdr>
                        <w:top w:val="none" w:sz="0" w:space="0" w:color="auto"/>
                        <w:left w:val="none" w:sz="0" w:space="0" w:color="auto"/>
                        <w:bottom w:val="none" w:sz="0" w:space="0" w:color="auto"/>
                        <w:right w:val="none" w:sz="0" w:space="0" w:color="auto"/>
                      </w:divBdr>
                      <w:divsChild>
                        <w:div w:id="1153060011">
                          <w:marLeft w:val="0"/>
                          <w:marRight w:val="0"/>
                          <w:marTop w:val="0"/>
                          <w:marBottom w:val="0"/>
                          <w:divBdr>
                            <w:top w:val="none" w:sz="0" w:space="0" w:color="auto"/>
                            <w:left w:val="none" w:sz="0" w:space="0" w:color="auto"/>
                            <w:bottom w:val="none" w:sz="0" w:space="0" w:color="auto"/>
                            <w:right w:val="none" w:sz="0" w:space="0" w:color="auto"/>
                          </w:divBdr>
                        </w:div>
                      </w:divsChild>
                    </w:div>
                    <w:div w:id="1227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72249">
      <w:bodyDiv w:val="1"/>
      <w:marLeft w:val="0"/>
      <w:marRight w:val="0"/>
      <w:marTop w:val="0"/>
      <w:marBottom w:val="0"/>
      <w:divBdr>
        <w:top w:val="none" w:sz="0" w:space="0" w:color="auto"/>
        <w:left w:val="none" w:sz="0" w:space="0" w:color="auto"/>
        <w:bottom w:val="none" w:sz="0" w:space="0" w:color="auto"/>
        <w:right w:val="none" w:sz="0" w:space="0" w:color="auto"/>
      </w:divBdr>
    </w:div>
    <w:div w:id="1597598418">
      <w:bodyDiv w:val="1"/>
      <w:marLeft w:val="0"/>
      <w:marRight w:val="0"/>
      <w:marTop w:val="0"/>
      <w:marBottom w:val="0"/>
      <w:divBdr>
        <w:top w:val="none" w:sz="0" w:space="0" w:color="auto"/>
        <w:left w:val="none" w:sz="0" w:space="0" w:color="auto"/>
        <w:bottom w:val="none" w:sz="0" w:space="0" w:color="auto"/>
        <w:right w:val="none" w:sz="0" w:space="0" w:color="auto"/>
      </w:divBdr>
    </w:div>
    <w:div w:id="203234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a0bfad.xn--p1ai/munitsipalnye-instrumenty-upravleniya-kachestvom-obrazovaniya/mekhanizmy-upravleniya-kachestvom-obrazovatelnoj-deyatelnosti/sistema-monitoringa-kachestva-doshkolnogo-obrazovaniya/pokazateli/psikhologo-pedagogicheskie-usloviya" TargetMode="External"/><Relationship Id="rId3" Type="http://schemas.openxmlformats.org/officeDocument/2006/relationships/settings" Target="settings.xml"/><Relationship Id="rId7" Type="http://schemas.openxmlformats.org/officeDocument/2006/relationships/hyperlink" Target="https://xn--80aa0bfad.xn--p1ai/munitsipalnye-instrumenty-upravleniya-kachestvom-obrazovaniya/mekhanizmy-upravleniya-kachestvom-obrazovatelnoj-deyatelnosti/sistema-monitoringa-kachestva-doshkolnogo-obrazovaniya/pokazateli/kachestvo-realizatsii-adaptirovannykh-osnovnykh-obrazovatlnykh-programm-d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a0bfad.xn--p1ai/munitsipalnye-instrumenty-upravleniya-kachestvom-obrazovaniya/mekhanizmy-upravleniya-kachestvom-obrazovatelnoj-deyatelnosti/sistema-monitoringa-kachestva-doshkolnogo-obrazovaniya/pokazateli/kachestvo-vzaimodejstviya-s-semej-uchastie-semi-v-obrazovatlnoj-deyatelnosti-udovletvorennost-semi-obrazovatelnymi-uslugami-individualnaya-podderzhka-razvitiya-detej-v-seme" TargetMode="External"/><Relationship Id="rId5" Type="http://schemas.openxmlformats.org/officeDocument/2006/relationships/hyperlink" Target="https://xn--80aa0bfad.xn--p1ai/munitsipalnye-instrumenty-upravleniya-kachestvom-obrazovaniya/mekhanizmy-upravleniya-kachestvom-obrazovatelnoj-deyatelnosti/sistema-monitoringa-kachestva-doshkolnogo-obrazovaniya/pokazateli/obespechenie-zdoovya-bezopasnosti-kachestva-uslug-poprismotru-i-ukho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3461</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122619</dc:creator>
  <cp:keywords/>
  <dc:description/>
  <cp:lastModifiedBy>122619</cp:lastModifiedBy>
  <cp:revision>9</cp:revision>
  <cp:lastPrinted>2022-08-23T14:01:00Z</cp:lastPrinted>
  <dcterms:created xsi:type="dcterms:W3CDTF">2022-08-23T13:43:00Z</dcterms:created>
  <dcterms:modified xsi:type="dcterms:W3CDTF">2022-08-24T11:40:00Z</dcterms:modified>
</cp:coreProperties>
</file>